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3310B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before="115" w:line="360" w:lineRule="auto"/>
        <w:ind w:firstLine="665" w:firstLineChars="200"/>
        <w:jc w:val="center"/>
        <w:outlineLvl w:val="0"/>
        <w:rPr>
          <w:rFonts w:hint="eastAsia" w:ascii="宋体" w:hAnsi="宋体" w:eastAsia="宋体" w:cs="宋体"/>
          <w:b/>
          <w:bCs/>
          <w:spacing w:val="6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pacing w:val="6"/>
          <w:sz w:val="32"/>
          <w:szCs w:val="32"/>
          <w:lang w:eastAsia="zh-CN"/>
        </w:rPr>
        <w:t>北京维康慈善基金会</w:t>
      </w:r>
    </w:p>
    <w:p w14:paraId="5148838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before="115" w:line="360" w:lineRule="auto"/>
        <w:ind w:firstLine="665" w:firstLineChars="200"/>
        <w:jc w:val="center"/>
        <w:outlineLvl w:val="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pacing w:val="6"/>
          <w:sz w:val="32"/>
          <w:szCs w:val="32"/>
        </w:rPr>
        <w:t>知识产权管理制度</w:t>
      </w:r>
    </w:p>
    <w:p w14:paraId="3B93220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before="214" w:line="360" w:lineRule="auto"/>
        <w:ind w:left="29" w:right="230" w:firstLine="553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spacing w:val="-2"/>
        </w:rPr>
        <w:t>第一条</w:t>
      </w:r>
      <w:r>
        <w:rPr>
          <w:rFonts w:hint="eastAsia" w:ascii="宋体" w:hAnsi="宋体" w:eastAsia="宋体" w:cs="宋体"/>
          <w:spacing w:val="81"/>
        </w:rPr>
        <w:t xml:space="preserve"> </w:t>
      </w:r>
      <w:r>
        <w:rPr>
          <w:rFonts w:hint="eastAsia" w:ascii="宋体" w:hAnsi="宋体" w:eastAsia="宋体" w:cs="宋体"/>
          <w:spacing w:val="-2"/>
        </w:rPr>
        <w:t>基金会知识产权是指以实物为载体或非实物可辨认的基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  <w:spacing w:val="-2"/>
        </w:rPr>
        <w:t>金会名称、标识、</w:t>
      </w:r>
      <w:r>
        <w:rPr>
          <w:rFonts w:hint="eastAsia" w:ascii="宋体" w:hAnsi="宋体" w:eastAsia="宋体" w:cs="宋体"/>
          <w:spacing w:val="-52"/>
        </w:rPr>
        <w:t xml:space="preserve"> </w:t>
      </w:r>
      <w:r>
        <w:rPr>
          <w:rFonts w:hint="eastAsia" w:ascii="宋体" w:hAnsi="宋体" w:eastAsia="宋体" w:cs="宋体"/>
          <w:spacing w:val="-2"/>
        </w:rPr>
        <w:t>出版物文字、研究资料文字、视频音像制品</w:t>
      </w:r>
      <w:r>
        <w:rPr>
          <w:rFonts w:hint="eastAsia" w:ascii="宋体" w:hAnsi="宋体" w:eastAsia="宋体" w:cs="宋体"/>
          <w:spacing w:val="-3"/>
        </w:rPr>
        <w:t>等。</w:t>
      </w:r>
    </w:p>
    <w:p w14:paraId="01E3EF9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before="234" w:line="360" w:lineRule="auto"/>
        <w:ind w:left="35" w:firstLine="549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spacing w:val="-3"/>
        </w:rPr>
        <w:t>第二条</w:t>
      </w:r>
      <w:r>
        <w:rPr>
          <w:rFonts w:hint="eastAsia" w:ascii="宋体" w:hAnsi="宋体" w:eastAsia="宋体" w:cs="宋体"/>
          <w:spacing w:val="65"/>
        </w:rPr>
        <w:t xml:space="preserve"> </w:t>
      </w:r>
      <w:r>
        <w:rPr>
          <w:rFonts w:hint="eastAsia" w:ascii="宋体" w:hAnsi="宋体" w:eastAsia="宋体" w:cs="宋体"/>
          <w:spacing w:val="-3"/>
        </w:rPr>
        <w:t>基金会的名称、标识、</w:t>
      </w:r>
      <w:r>
        <w:rPr>
          <w:rFonts w:hint="eastAsia" w:ascii="宋体" w:hAnsi="宋体" w:eastAsia="宋体" w:cs="宋体"/>
          <w:spacing w:val="-50"/>
        </w:rPr>
        <w:t xml:space="preserve"> </w:t>
      </w:r>
      <w:r>
        <w:rPr>
          <w:rFonts w:hint="eastAsia" w:ascii="宋体" w:hAnsi="宋体" w:eastAsia="宋体" w:cs="宋体"/>
          <w:spacing w:val="-3"/>
        </w:rPr>
        <w:t>出版物文字、研究资料文字、视</w:t>
      </w:r>
      <w:r>
        <w:rPr>
          <w:rFonts w:hint="eastAsia" w:ascii="宋体" w:hAnsi="宋体" w:eastAsia="宋体" w:cs="宋体"/>
        </w:rPr>
        <w:t xml:space="preserve">   </w:t>
      </w:r>
      <w:r>
        <w:rPr>
          <w:rFonts w:hint="eastAsia" w:ascii="宋体" w:hAnsi="宋体" w:eastAsia="宋体" w:cs="宋体"/>
          <w:spacing w:val="-5"/>
        </w:rPr>
        <w:t>频音像内容等受国家有关知识产权的法律法规保护，未经基金会允许，</w:t>
      </w:r>
      <w:r>
        <w:rPr>
          <w:rFonts w:hint="eastAsia" w:ascii="宋体" w:hAnsi="宋体" w:eastAsia="宋体" w:cs="宋体"/>
          <w:spacing w:val="1"/>
        </w:rPr>
        <w:t xml:space="preserve"> </w:t>
      </w:r>
      <w:r>
        <w:rPr>
          <w:rFonts w:hint="eastAsia" w:ascii="宋体" w:hAnsi="宋体" w:eastAsia="宋体" w:cs="宋体"/>
          <w:spacing w:val="-8"/>
        </w:rPr>
        <w:t>不得随意使用</w:t>
      </w:r>
      <w:r>
        <w:rPr>
          <w:rFonts w:hint="eastAsia" w:ascii="宋体" w:hAnsi="宋体" w:eastAsia="宋体" w:cs="宋体"/>
          <w:spacing w:val="-43"/>
        </w:rPr>
        <w:t xml:space="preserve"> </w:t>
      </w:r>
      <w:r>
        <w:rPr>
          <w:rFonts w:hint="eastAsia" w:ascii="宋体" w:hAnsi="宋体" w:eastAsia="宋体" w:cs="宋体"/>
          <w:spacing w:val="-8"/>
        </w:rPr>
        <w:t>，抄袭</w:t>
      </w:r>
      <w:r>
        <w:rPr>
          <w:rFonts w:hint="eastAsia" w:ascii="宋体" w:hAnsi="宋体" w:eastAsia="宋体" w:cs="宋体"/>
          <w:spacing w:val="-44"/>
        </w:rPr>
        <w:t xml:space="preserve"> </w:t>
      </w:r>
      <w:r>
        <w:rPr>
          <w:rFonts w:hint="eastAsia" w:ascii="宋体" w:hAnsi="宋体" w:eastAsia="宋体" w:cs="宋体"/>
          <w:spacing w:val="-8"/>
        </w:rPr>
        <w:t>，转载</w:t>
      </w:r>
      <w:r>
        <w:rPr>
          <w:rFonts w:hint="eastAsia" w:ascii="宋体" w:hAnsi="宋体" w:eastAsia="宋体" w:cs="宋体"/>
          <w:spacing w:val="-44"/>
        </w:rPr>
        <w:t xml:space="preserve"> </w:t>
      </w:r>
      <w:r>
        <w:rPr>
          <w:rFonts w:hint="eastAsia" w:ascii="宋体" w:hAnsi="宋体" w:eastAsia="宋体" w:cs="宋体"/>
          <w:spacing w:val="-8"/>
        </w:rPr>
        <w:t>，否则</w:t>
      </w:r>
      <w:r>
        <w:rPr>
          <w:rFonts w:hint="eastAsia" w:ascii="宋体" w:hAnsi="宋体" w:eastAsia="宋体" w:cs="宋体"/>
          <w:spacing w:val="-44"/>
        </w:rPr>
        <w:t xml:space="preserve"> </w:t>
      </w:r>
      <w:r>
        <w:rPr>
          <w:rFonts w:hint="eastAsia" w:ascii="宋体" w:hAnsi="宋体" w:eastAsia="宋体" w:cs="宋体"/>
          <w:spacing w:val="-8"/>
        </w:rPr>
        <w:t>，基金会有权追究法律责任。</w:t>
      </w:r>
    </w:p>
    <w:p w14:paraId="16B30FE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before="249" w:line="360" w:lineRule="auto"/>
        <w:ind w:left="31" w:right="139" w:firstLine="529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spacing w:val="-8"/>
        </w:rPr>
        <w:t>第三条</w:t>
      </w:r>
      <w:r>
        <w:rPr>
          <w:rFonts w:hint="eastAsia" w:ascii="宋体" w:hAnsi="宋体" w:eastAsia="宋体" w:cs="宋体"/>
          <w:spacing w:val="66"/>
        </w:rPr>
        <w:t xml:space="preserve"> </w:t>
      </w:r>
      <w:r>
        <w:rPr>
          <w:rFonts w:hint="eastAsia" w:ascii="宋体" w:hAnsi="宋体" w:eastAsia="宋体" w:cs="宋体"/>
          <w:spacing w:val="-8"/>
        </w:rPr>
        <w:t>基金会需加强知识产权的管理，维护基金会信誉和</w:t>
      </w:r>
      <w:r>
        <w:rPr>
          <w:rFonts w:hint="eastAsia" w:ascii="宋体" w:hAnsi="宋体" w:eastAsia="宋体" w:cs="宋体"/>
          <w:spacing w:val="-9"/>
        </w:rPr>
        <w:t>权益，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  <w:spacing w:val="-5"/>
        </w:rPr>
        <w:t>规范知识产权使用</w:t>
      </w:r>
      <w:r>
        <w:rPr>
          <w:rFonts w:hint="eastAsia" w:ascii="宋体" w:hAnsi="宋体" w:eastAsia="宋体" w:cs="宋体"/>
          <w:spacing w:val="-41"/>
        </w:rPr>
        <w:t xml:space="preserve"> </w:t>
      </w:r>
      <w:r>
        <w:rPr>
          <w:rFonts w:hint="eastAsia" w:ascii="宋体" w:hAnsi="宋体" w:eastAsia="宋体" w:cs="宋体"/>
          <w:spacing w:val="-5"/>
        </w:rPr>
        <w:t>，</w:t>
      </w:r>
      <w:r>
        <w:rPr>
          <w:rFonts w:hint="eastAsia" w:ascii="宋体" w:hAnsi="宋体" w:eastAsia="宋体" w:cs="宋体"/>
          <w:spacing w:val="-67"/>
        </w:rPr>
        <w:t xml:space="preserve"> </w:t>
      </w:r>
      <w:r>
        <w:rPr>
          <w:rFonts w:hint="eastAsia" w:ascii="宋体" w:hAnsi="宋体" w:eastAsia="宋体" w:cs="宋体"/>
          <w:spacing w:val="-5"/>
        </w:rPr>
        <w:t>防止知识产权受到侵害。</w:t>
      </w:r>
    </w:p>
    <w:p w14:paraId="5139CC2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before="249" w:line="360" w:lineRule="auto"/>
        <w:ind w:left="29" w:right="230" w:firstLine="549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spacing w:val="-3"/>
        </w:rPr>
        <w:t>第四条</w:t>
      </w:r>
      <w:r>
        <w:rPr>
          <w:rFonts w:hint="eastAsia" w:ascii="宋体" w:hAnsi="宋体" w:eastAsia="宋体" w:cs="宋体"/>
          <w:spacing w:val="63"/>
        </w:rPr>
        <w:t xml:space="preserve"> </w:t>
      </w:r>
      <w:r>
        <w:rPr>
          <w:rFonts w:hint="eastAsia" w:ascii="宋体" w:hAnsi="宋体" w:eastAsia="宋体" w:cs="宋体"/>
          <w:spacing w:val="-3"/>
        </w:rPr>
        <w:t>基金会知识产权管理的决策主要由秘书处负责</w:t>
      </w:r>
      <w:r>
        <w:rPr>
          <w:rFonts w:hint="eastAsia" w:ascii="宋体" w:hAnsi="宋体" w:eastAsia="宋体" w:cs="宋体"/>
          <w:spacing w:val="-44"/>
        </w:rPr>
        <w:t xml:space="preserve"> </w:t>
      </w:r>
      <w:r>
        <w:rPr>
          <w:rFonts w:hint="eastAsia" w:ascii="宋体" w:hAnsi="宋体" w:eastAsia="宋体" w:cs="宋体"/>
          <w:spacing w:val="-4"/>
        </w:rPr>
        <w:t>，办公室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  <w:spacing w:val="-4"/>
        </w:rPr>
        <w:t>和各有关部门具体实施</w:t>
      </w:r>
      <w:r>
        <w:rPr>
          <w:rFonts w:hint="eastAsia" w:ascii="宋体" w:hAnsi="宋体" w:eastAsia="宋体" w:cs="宋体"/>
          <w:spacing w:val="-44"/>
        </w:rPr>
        <w:t xml:space="preserve"> </w:t>
      </w:r>
      <w:r>
        <w:rPr>
          <w:rFonts w:hint="eastAsia" w:ascii="宋体" w:hAnsi="宋体" w:eastAsia="宋体" w:cs="宋体"/>
          <w:spacing w:val="-4"/>
        </w:rPr>
        <w:t>，主要职能是：</w:t>
      </w:r>
    </w:p>
    <w:p w14:paraId="48BEF71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before="246" w:line="360" w:lineRule="auto"/>
        <w:ind w:left="26" w:right="151" w:firstLine="544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4"/>
        </w:rPr>
        <w:t>（ 一）办理基金会名称、标识的注册手续，将其</w:t>
      </w:r>
      <w:r>
        <w:rPr>
          <w:rFonts w:hint="eastAsia" w:ascii="宋体" w:hAnsi="宋体" w:eastAsia="宋体" w:cs="宋体"/>
          <w:spacing w:val="-5"/>
        </w:rPr>
        <w:t>纳入国家知识产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  <w:spacing w:val="-2"/>
        </w:rPr>
        <w:t>权法律法规的保护范围。</w:t>
      </w:r>
    </w:p>
    <w:p w14:paraId="346A7E7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before="235" w:line="360" w:lineRule="auto"/>
        <w:ind w:left="26" w:right="151" w:firstLine="528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8"/>
        </w:rPr>
        <w:t>（ 二</w:t>
      </w:r>
      <w:r>
        <w:rPr>
          <w:rFonts w:hint="eastAsia" w:ascii="宋体" w:hAnsi="宋体" w:eastAsia="宋体" w:cs="宋体"/>
          <w:spacing w:val="-42"/>
        </w:rPr>
        <w:t xml:space="preserve"> </w:t>
      </w:r>
      <w:r>
        <w:rPr>
          <w:rFonts w:hint="eastAsia" w:ascii="宋体" w:hAnsi="宋体" w:eastAsia="宋体" w:cs="宋体"/>
          <w:spacing w:val="-8"/>
        </w:rPr>
        <w:t>）加强基金会内部资料、</w:t>
      </w:r>
      <w:r>
        <w:rPr>
          <w:rFonts w:hint="eastAsia" w:ascii="宋体" w:hAnsi="宋体" w:eastAsia="宋体" w:cs="宋体"/>
          <w:spacing w:val="-62"/>
        </w:rPr>
        <w:t xml:space="preserve"> </w:t>
      </w:r>
      <w:r>
        <w:rPr>
          <w:rFonts w:hint="eastAsia" w:ascii="宋体" w:hAnsi="宋体" w:eastAsia="宋体" w:cs="宋体"/>
          <w:spacing w:val="-8"/>
        </w:rPr>
        <w:t>出版物、</w:t>
      </w:r>
      <w:r>
        <w:rPr>
          <w:rFonts w:hint="eastAsia" w:ascii="宋体" w:hAnsi="宋体" w:eastAsia="宋体" w:cs="宋体"/>
          <w:spacing w:val="-61"/>
        </w:rPr>
        <w:t xml:space="preserve"> </w:t>
      </w:r>
      <w:r>
        <w:rPr>
          <w:rFonts w:hint="eastAsia" w:ascii="宋体" w:hAnsi="宋体" w:eastAsia="宋体" w:cs="宋体"/>
          <w:spacing w:val="-8"/>
        </w:rPr>
        <w:t>网站等的</w:t>
      </w:r>
      <w:bookmarkStart w:id="0" w:name="_GoBack"/>
      <w:bookmarkEnd w:id="0"/>
      <w:r>
        <w:rPr>
          <w:rFonts w:hint="eastAsia" w:ascii="宋体" w:hAnsi="宋体" w:eastAsia="宋体" w:cs="宋体"/>
          <w:spacing w:val="-8"/>
        </w:rPr>
        <w:t>管</w:t>
      </w:r>
      <w:r>
        <w:rPr>
          <w:rFonts w:hint="eastAsia" w:ascii="宋体" w:hAnsi="宋体" w:eastAsia="宋体" w:cs="宋体"/>
          <w:spacing w:val="-9"/>
        </w:rPr>
        <w:t>理，保护基金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  <w:spacing w:val="-3"/>
        </w:rPr>
        <w:t>会的研究成果。</w:t>
      </w:r>
    </w:p>
    <w:p w14:paraId="471BE4D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before="232" w:line="360" w:lineRule="auto"/>
        <w:ind w:left="37" w:right="149" w:firstLine="536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6"/>
        </w:rPr>
        <w:t>（ 三</w:t>
      </w:r>
      <w:r>
        <w:rPr>
          <w:rFonts w:hint="eastAsia" w:ascii="宋体" w:hAnsi="宋体" w:eastAsia="宋体" w:cs="宋体"/>
          <w:spacing w:val="-40"/>
        </w:rPr>
        <w:t xml:space="preserve"> </w:t>
      </w:r>
      <w:r>
        <w:rPr>
          <w:rFonts w:hint="eastAsia" w:ascii="宋体" w:hAnsi="宋体" w:eastAsia="宋体" w:cs="宋体"/>
          <w:spacing w:val="-6"/>
        </w:rPr>
        <w:t>）建立知识产权保护的工作流程，保证对发生知识产权侵害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  <w:spacing w:val="-3"/>
        </w:rPr>
        <w:t>情况的预警和处置。</w:t>
      </w:r>
    </w:p>
    <w:p w14:paraId="1A5F6E88">
      <w:pPr>
        <w:pStyle w:val="6"/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/>
        <w:snapToGrid w:val="0"/>
        <w:spacing w:line="360" w:lineRule="auto"/>
        <w:ind w:leftChars="200" w:firstLine="561" w:firstLineChars="200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第五条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本制度经第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 w:cs="宋体"/>
          <w:sz w:val="28"/>
          <w:szCs w:val="28"/>
        </w:rPr>
        <w:t>届第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</w:rPr>
        <w:t>次理事会审议通过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自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通过</w:t>
      </w:r>
      <w:r>
        <w:rPr>
          <w:rFonts w:hint="eastAsia" w:ascii="宋体" w:hAnsi="宋体" w:eastAsia="宋体" w:cs="宋体"/>
          <w:sz w:val="28"/>
          <w:szCs w:val="28"/>
        </w:rPr>
        <w:t>之日起实施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sectPr>
      <w:pgSz w:w="11910" w:h="16840"/>
      <w:pgMar w:top="1431" w:right="1560" w:bottom="0" w:left="178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FF75B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PingFang SC" w:hAnsi="PingFang SC" w:eastAsia="PingFang SC" w:cs="PingFang SC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1</TotalTime>
  <ScaleCrop>false</ScaleCrop>
  <LinksUpToDate>false</LinksUpToDate>
  <Application>WPS Office_7.5.1.8994_F1E327BC-269C-435d-A152-05C5408002CA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2025-06-30T02:38:00Z</dcterms:created>
  <dc:creator>袁 少龙</dc:creator>
  <cp:lastModifiedBy>王炸啊</cp:lastModifiedBy>
  <dcterms:modified xsi:type="dcterms:W3CDTF">2026-03-09T23:25:39Z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2026-03-09T23:23:22Z</vt:filetime>
  </property>
  <property fmtid="{D5CDD505-2E9C-101B-9397-08002B2CF9AE}" pid="4" name="KSOProductBuildVer">
    <vt:lpwstr>2052-7.5.1.8994</vt:lpwstr>
  </property>
  <property fmtid="{D5CDD505-2E9C-101B-9397-08002B2CF9AE}" pid="5" name="ICV">
    <vt:lpwstr>B5B079057E74E33973E6AE6927049DBE_42</vt:lpwstr>
  </property>
</Properties>
</file>