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70BE8">
      <w:pPr>
        <w:spacing w:line="360" w:lineRule="auto"/>
        <w:jc w:val="center"/>
        <w:rPr>
          <w:rFonts w:hint="eastAsia" w:ascii="宋体" w:hAnsi="宋体" w:cstheme="minorEastAsia"/>
          <w:b/>
          <w:bCs/>
          <w:color w:val="auto"/>
          <w:sz w:val="44"/>
          <w:szCs w:val="44"/>
        </w:rPr>
      </w:pPr>
      <w:r>
        <w:rPr>
          <w:rFonts w:hint="eastAsia" w:ascii="宋体" w:hAnsi="宋体" w:cstheme="minorEastAsia"/>
          <w:b/>
          <w:bCs/>
          <w:color w:val="auto"/>
          <w:sz w:val="44"/>
          <w:szCs w:val="44"/>
        </w:rPr>
        <w:t>北京维康慈善基金会</w:t>
      </w:r>
    </w:p>
    <w:p w14:paraId="1950ACA2">
      <w:pPr>
        <w:spacing w:after="240" w:line="480" w:lineRule="auto"/>
        <w:jc w:val="center"/>
        <w:rPr>
          <w:rFonts w:hint="eastAsia" w:cs="宋体" w:asciiTheme="minorEastAsia" w:hAnsiTheme="minorEastAsia" w:eastAsiaTheme="minorEastAsia"/>
          <w:b/>
          <w:bCs/>
          <w:color w:val="auto"/>
          <w:kern w:val="36"/>
          <w:sz w:val="44"/>
          <w:szCs w:val="44"/>
        </w:rPr>
      </w:pPr>
    </w:p>
    <w:p w14:paraId="46FB852A">
      <w:pPr>
        <w:spacing w:after="240" w:line="480" w:lineRule="auto"/>
        <w:jc w:val="center"/>
        <w:rPr>
          <w:rFonts w:hint="eastAsia" w:cs="宋体" w:asciiTheme="minorEastAsia" w:hAnsiTheme="minorEastAsia" w:eastAsiaTheme="minorEastAsia"/>
          <w:b/>
          <w:bCs/>
          <w:color w:val="auto"/>
          <w:kern w:val="36"/>
          <w:sz w:val="44"/>
          <w:szCs w:val="44"/>
        </w:rPr>
      </w:pPr>
      <w:r>
        <w:rPr>
          <w:rFonts w:hint="eastAsia" w:cs="宋体" w:asciiTheme="minorEastAsia" w:hAnsiTheme="minorEastAsia" w:eastAsiaTheme="minorEastAsia"/>
          <w:b/>
          <w:bCs/>
          <w:color w:val="auto"/>
          <w:kern w:val="36"/>
          <w:sz w:val="44"/>
          <w:szCs w:val="44"/>
          <w:lang w:eastAsia="zh-CN"/>
        </w:rPr>
        <w:t>项目</w:t>
      </w:r>
      <w:r>
        <w:rPr>
          <w:rFonts w:cs="宋体" w:asciiTheme="minorEastAsia" w:hAnsiTheme="minorEastAsia" w:eastAsiaTheme="minorEastAsia"/>
          <w:b/>
          <w:bCs/>
          <w:color w:val="auto"/>
          <w:kern w:val="36"/>
          <w:sz w:val="44"/>
          <w:szCs w:val="44"/>
        </w:rPr>
        <w:t>管理办法</w:t>
      </w:r>
    </w:p>
    <w:p w14:paraId="3A306C95">
      <w:pPr>
        <w:widowControl/>
        <w:shd w:val="clear" w:color="auto" w:fill="FFFFFF"/>
        <w:spacing w:line="240" w:lineRule="auto"/>
        <w:ind w:firstLine="645"/>
        <w:jc w:val="left"/>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为规范北京维康慈善基金会（以下简称基金会）</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管理，提高</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实施成效，根据《中华人民共和国慈善法》、《基金会管理条例》、《中华人民共和国公益事业捐赠法》和《北京维康慈善基金会章程》等法律法规制定本办法。</w:t>
      </w:r>
    </w:p>
    <w:p w14:paraId="3A870F8E">
      <w:pPr>
        <w:pStyle w:val="2"/>
        <w:numPr>
          <w:ilvl w:val="0"/>
          <w:numId w:val="1"/>
        </w:numPr>
        <w:jc w:val="center"/>
        <w:rPr>
          <w:rFonts w:hint="eastAsia" w:cs="宋体" w:asciiTheme="minorEastAsia" w:hAnsiTheme="minorEastAsia" w:eastAsiaTheme="minorEastAsia"/>
          <w:color w:val="auto"/>
          <w:sz w:val="28"/>
          <w:szCs w:val="28"/>
        </w:rPr>
      </w:pPr>
      <w:bookmarkStart w:id="0" w:name="_Toc212043076"/>
      <w:r>
        <w:rPr>
          <w:rFonts w:hint="eastAsia" w:cs="宋体" w:asciiTheme="minorEastAsia" w:hAnsiTheme="minorEastAsia" w:eastAsiaTheme="minorEastAsia"/>
          <w:color w:val="auto"/>
          <w:sz w:val="28"/>
          <w:szCs w:val="28"/>
        </w:rPr>
        <w:t>定义</w:t>
      </w:r>
      <w:bookmarkEnd w:id="0"/>
    </w:p>
    <w:p w14:paraId="79FE78A0">
      <w:pPr>
        <w:ind w:firstLine="561" w:firstLineChars="20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第一条</w:t>
      </w:r>
      <w:r>
        <w:rPr>
          <w:rFonts w:hint="eastAsia" w:cs="宋体" w:asciiTheme="minorEastAsia" w:hAnsiTheme="minorEastAsia" w:eastAsiaTheme="minorEastAsia"/>
          <w:color w:val="auto"/>
          <w:sz w:val="28"/>
          <w:szCs w:val="28"/>
        </w:rPr>
        <w:t xml:space="preserve"> 为明确本办法相关术语，便于理解《</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管理办法》的内容与要求，对相关名词做如下定义：</w:t>
      </w:r>
    </w:p>
    <w:p w14:paraId="2E04C3FF">
      <w:pPr>
        <w:ind w:firstLine="280" w:firstLineChars="10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（一）</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：指基金会依据其宗旨、使命及业务范围设立的项目。按业务形式分为以下：“安心医”患者关爱项目、医疗科普</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、卫生健康促进项目、妇幼健康守护项目、及基金会品牌建设与传播项目等。</w:t>
      </w:r>
    </w:p>
    <w:p w14:paraId="0D36E00D">
      <w:pPr>
        <w:ind w:firstLine="280" w:firstLineChars="10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（二）公益活动：指基金会为实现</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而开展的具体活动，是</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的执行单元，通常聚焦于特定的领域或方向。</w:t>
      </w:r>
    </w:p>
    <w:p w14:paraId="28A85129">
      <w:pPr>
        <w:ind w:firstLine="280" w:firstLineChars="10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（三）实施方案：指基金会为支持公益活动或</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的具体落实而制定的操作方案，可用于</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或公益活动的具体实施与实践。</w:t>
      </w:r>
    </w:p>
    <w:p w14:paraId="47477386">
      <w:pPr>
        <w:ind w:firstLine="280" w:firstLineChars="10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（四）项目管理：指为实现基金会使命和宗旨，将项目管理的技术和方法融入到慈善组织的活动中，依据公益慈善的原则、方法和原理，对项目运作过程的计划、组织、控制、统筹和优化等管理活动。</w:t>
      </w:r>
    </w:p>
    <w:p w14:paraId="5C162C1D">
      <w:pPr>
        <w:ind w:firstLine="280" w:firstLineChars="10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（五）立项：从广义上讲，根据基金会</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的设立程序，经论证批准等环节，最终形成立项决定的过程，称之为立项。狭义上讲，立项过程中的某一环节，通常也被称为立项。</w:t>
      </w:r>
    </w:p>
    <w:p w14:paraId="05782884">
      <w:pPr>
        <w:ind w:firstLine="280" w:firstLineChars="10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（六）结项：与立项相对，从广义上讲，项目结束时所做的各项工作内容均称之为结项。狭义上来说，</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或实施方案运行到结束阶段编制结项报告这一环节，一般被称为结项。</w:t>
      </w:r>
    </w:p>
    <w:p w14:paraId="657CDA89">
      <w:pPr>
        <w:ind w:firstLine="280" w:firstLineChars="10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（七）项目主要干系人：指对项目的成果构成显著影响的个人或组织，对于基金会的</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而言，主要干系人通常包括但不限于：捐赠人、受益人、执行方、重要合作方等。</w:t>
      </w:r>
    </w:p>
    <w:p w14:paraId="69BBF1E9">
      <w:pPr>
        <w:ind w:firstLine="280" w:firstLineChars="10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（八）项目管理人员：指对</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、公益活动或实施方案中负责统筹管理的人员。某些情况下，泛指在项目中对某一部分/某一环节/某一模块具体管理的人员。</w:t>
      </w:r>
    </w:p>
    <w:p w14:paraId="431343C9">
      <w:pPr>
        <w:ind w:firstLine="280" w:firstLineChars="10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（九）业财融合：指为落实基金会业务与财务的有机协同，根据三道防线理论，引入并强化财务监督控制与业务活动的融合，形成的一种管理理念。</w:t>
      </w:r>
    </w:p>
    <w:p w14:paraId="31CA3364">
      <w:pPr>
        <w:pStyle w:val="2"/>
        <w:jc w:val="center"/>
        <w:rPr>
          <w:color w:val="auto"/>
        </w:rPr>
      </w:pPr>
      <w:bookmarkStart w:id="1" w:name="_Toc212043077"/>
      <w:r>
        <w:rPr>
          <w:rFonts w:hint="eastAsia" w:cs="宋体" w:asciiTheme="minorEastAsia" w:hAnsiTheme="minorEastAsia" w:eastAsiaTheme="minorEastAsia"/>
          <w:color w:val="auto"/>
          <w:sz w:val="28"/>
          <w:szCs w:val="28"/>
        </w:rPr>
        <w:t>第二章  总则</w:t>
      </w:r>
      <w:bookmarkEnd w:id="1"/>
    </w:p>
    <w:p w14:paraId="25DEA077">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 xml:space="preserve">第二条 </w:t>
      </w:r>
      <w:r>
        <w:rPr>
          <w:rFonts w:hint="eastAsia" w:cs="宋体" w:asciiTheme="minorEastAsia" w:hAnsiTheme="minorEastAsia" w:eastAsiaTheme="minorEastAsia"/>
          <w:color w:val="auto"/>
          <w:sz w:val="28"/>
          <w:szCs w:val="28"/>
        </w:rPr>
        <w:t>本办法适用于基金会</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的立项、管理与实施等。提供服务收入活动不适用本办法。</w:t>
      </w:r>
    </w:p>
    <w:p w14:paraId="3522487D">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第三条</w:t>
      </w:r>
      <w:r>
        <w:rPr>
          <w:rFonts w:hint="eastAsia" w:cs="宋体" w:asciiTheme="minorEastAsia" w:hAnsiTheme="minorEastAsia" w:eastAsiaTheme="minorEastAsia"/>
          <w:color w:val="auto"/>
          <w:sz w:val="28"/>
          <w:szCs w:val="28"/>
        </w:rPr>
        <w:t xml:space="preserve"> </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的设立必须基金会</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管理工作符合本基金会使命和业务范围，坚持公开、公平、公益性和可持续性原则。</w:t>
      </w:r>
    </w:p>
    <w:p w14:paraId="3936F1BE">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第四条</w:t>
      </w:r>
      <w:r>
        <w:rPr>
          <w:rFonts w:hint="eastAsia" w:cs="宋体" w:asciiTheme="minorEastAsia" w:hAnsiTheme="minorEastAsia" w:eastAsiaTheme="minorEastAsia"/>
          <w:color w:val="auto"/>
          <w:sz w:val="28"/>
          <w:szCs w:val="28"/>
        </w:rPr>
        <w:t xml:space="preserve"> </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可以直接开展，或通过下设公益活动、实施方案的方式以确保项目管理和运作有序，当公益活动较为复杂时，可以通过设立多个实施方案以规范具体操作。</w:t>
      </w:r>
    </w:p>
    <w:p w14:paraId="62C348D0">
      <w:pPr>
        <w:widowControl/>
        <w:shd w:val="clear" w:color="auto" w:fill="FFFFFF"/>
        <w:spacing w:line="240" w:lineRule="auto"/>
        <w:ind w:firstLine="645"/>
        <w:rPr>
          <w:rFonts w:hint="eastAsia" w:cs="宋体" w:asciiTheme="minorEastAsia" w:hAnsiTheme="minorEastAsia" w:eastAsiaTheme="minorEastAsia"/>
          <w:b/>
          <w:bCs/>
          <w:color w:val="auto"/>
          <w:sz w:val="28"/>
          <w:szCs w:val="28"/>
        </w:rPr>
      </w:pPr>
    </w:p>
    <w:p w14:paraId="78CD2D8C">
      <w:pPr>
        <w:pStyle w:val="2"/>
        <w:jc w:val="center"/>
        <w:rPr>
          <w:rFonts w:hint="eastAsia" w:cs="宋体" w:asciiTheme="minorEastAsia" w:hAnsiTheme="minorEastAsia" w:eastAsiaTheme="minorEastAsia"/>
          <w:color w:val="auto"/>
          <w:sz w:val="28"/>
          <w:szCs w:val="28"/>
        </w:rPr>
      </w:pPr>
      <w:bookmarkStart w:id="2" w:name="_Toc212043078"/>
      <w:r>
        <w:rPr>
          <w:rFonts w:hint="eastAsia" w:cs="宋体" w:asciiTheme="minorEastAsia" w:hAnsiTheme="minorEastAsia" w:eastAsiaTheme="minorEastAsia"/>
          <w:color w:val="auto"/>
          <w:sz w:val="28"/>
          <w:szCs w:val="28"/>
        </w:rPr>
        <w:t>第三章  立项申请与审批</w:t>
      </w:r>
      <w:bookmarkEnd w:id="2"/>
    </w:p>
    <w:p w14:paraId="62BF5F65">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 xml:space="preserve">第五条 </w:t>
      </w:r>
      <w:r>
        <w:rPr>
          <w:rFonts w:hint="eastAsia" w:cs="宋体" w:asciiTheme="minorEastAsia" w:hAnsiTheme="minorEastAsia" w:eastAsiaTheme="minorEastAsia"/>
          <w:color w:val="auto"/>
          <w:sz w:val="28"/>
          <w:szCs w:val="28"/>
        </w:rPr>
        <w:t>计划项目部是</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立项申请的评估部门。（一）立项申请书须载明：1.项目名称和内容；2.项目背景；3.资源分析；4.能力分析；5.目标分析等；（二）可行性评估报告须载明：1.项目背景评估；2.解决的社会现状与痛点问题；3.受益人需求分析；4.项目评估；5.项目预期的社会效果，6</w:t>
      </w:r>
      <w:r>
        <w:rPr>
          <w:rFonts w:cs="宋体" w:asciiTheme="minorEastAsia" w:hAnsiTheme="minorEastAsia" w:eastAsiaTheme="minorEastAsia"/>
          <w:color w:val="auto"/>
          <w:sz w:val="28"/>
          <w:szCs w:val="28"/>
        </w:rPr>
        <w:t>.</w:t>
      </w:r>
      <w:r>
        <w:rPr>
          <w:rFonts w:hint="eastAsia" w:cs="宋体" w:asciiTheme="minorEastAsia" w:hAnsiTheme="minorEastAsia" w:eastAsiaTheme="minorEastAsia"/>
          <w:color w:val="auto"/>
          <w:sz w:val="28"/>
          <w:szCs w:val="28"/>
        </w:rPr>
        <w:t>可复制性与操作行，7.项目可持续性等；</w:t>
      </w:r>
    </w:p>
    <w:p w14:paraId="1162286C">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第六条</w:t>
      </w:r>
      <w:r>
        <w:rPr>
          <w:rFonts w:hint="eastAsia" w:cs="宋体" w:asciiTheme="minorEastAsia" w:hAnsiTheme="minorEastAsia" w:eastAsiaTheme="minorEastAsia"/>
          <w:color w:val="auto"/>
          <w:sz w:val="28"/>
          <w:szCs w:val="28"/>
        </w:rPr>
        <w:t xml:space="preserve"> 计划项目部在完成可行性评估后，应在此基础上以文字形式给予明确答复。对于研究和论证后可以立项的，提交计划财务部及秘书处审批，立项报告批准确立后，形成立项决定。如项目的设立或执行中涉及重大事项应提交理事会审批决议。</w:t>
      </w:r>
    </w:p>
    <w:p w14:paraId="37604160">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第七条</w:t>
      </w:r>
      <w:r>
        <w:rPr>
          <w:rFonts w:hint="eastAsia" w:cs="宋体" w:asciiTheme="minorEastAsia" w:hAnsiTheme="minorEastAsia" w:eastAsiaTheme="minorEastAsia"/>
          <w:color w:val="auto"/>
          <w:sz w:val="28"/>
          <w:szCs w:val="28"/>
        </w:rPr>
        <w:t xml:space="preserve"> </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设立后，计划项目部可根据实际情况判定是否需要设计公益活动或制定实施方案推进项目实施。</w:t>
      </w:r>
    </w:p>
    <w:p w14:paraId="6547F4EB">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 xml:space="preserve">第八条 </w:t>
      </w:r>
      <w:r>
        <w:rPr>
          <w:rFonts w:hint="eastAsia" w:cs="宋体" w:asciiTheme="minorEastAsia" w:hAnsiTheme="minorEastAsia" w:eastAsiaTheme="minorEastAsia"/>
          <w:color w:val="auto"/>
          <w:sz w:val="28"/>
          <w:szCs w:val="28"/>
        </w:rPr>
        <w:t>不设立公益活动或实施方案的</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，应按照</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管理的事前、事中、事后管理的要求，规范项目运作与实施。</w:t>
      </w:r>
    </w:p>
    <w:p w14:paraId="62BB9110">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第九条</w:t>
      </w:r>
      <w:r>
        <w:rPr>
          <w:rFonts w:hint="eastAsia" w:cs="宋体" w:asciiTheme="minorEastAsia" w:hAnsiTheme="minorEastAsia" w:eastAsiaTheme="minorEastAsia"/>
          <w:color w:val="auto"/>
          <w:sz w:val="28"/>
          <w:szCs w:val="28"/>
        </w:rPr>
        <w:t xml:space="preserve"> 公益活动及实施方案需经审批后方可开展。公益活动应做好活动规划、跟进和总结，</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实施方案的内容应包括：实施方案名称、实施方案内容、预期目标、资金来源及使用计划、具体运作方式等内容。</w:t>
      </w:r>
    </w:p>
    <w:p w14:paraId="6A9CED67">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第十条</w:t>
      </w:r>
      <w:r>
        <w:rPr>
          <w:rFonts w:hint="eastAsia" w:cs="宋体" w:asciiTheme="minorEastAsia" w:hAnsiTheme="minorEastAsia" w:eastAsiaTheme="minorEastAsia"/>
          <w:color w:val="auto"/>
          <w:sz w:val="28"/>
          <w:szCs w:val="28"/>
        </w:rPr>
        <w:t xml:space="preserve"> 捐赠协议中确立的项目或实施方案名称，应按照其类型归入基金会设立的</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下。捐赠收入应当按</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名称登记账目。</w:t>
      </w:r>
    </w:p>
    <w:p w14:paraId="335022B9">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 xml:space="preserve">第十一条 </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实施过程中，如发生项目的重大调整导致原实施方案发生变化的，应及时调整。</w:t>
      </w:r>
    </w:p>
    <w:p w14:paraId="6307E112">
      <w:pPr>
        <w:pStyle w:val="2"/>
        <w:jc w:val="center"/>
        <w:rPr>
          <w:rFonts w:hint="eastAsia" w:cs="宋体" w:asciiTheme="minorEastAsia" w:hAnsiTheme="minorEastAsia" w:eastAsiaTheme="minorEastAsia"/>
          <w:color w:val="auto"/>
          <w:sz w:val="28"/>
          <w:szCs w:val="28"/>
        </w:rPr>
      </w:pPr>
      <w:bookmarkStart w:id="3" w:name="_Toc212043079"/>
      <w:r>
        <w:rPr>
          <w:rFonts w:hint="eastAsia" w:cs="宋体" w:asciiTheme="minorEastAsia" w:hAnsiTheme="minorEastAsia" w:eastAsiaTheme="minorEastAsia"/>
          <w:color w:val="auto"/>
          <w:sz w:val="28"/>
          <w:szCs w:val="28"/>
        </w:rPr>
        <w:t>第四章  项目实施与管理</w:t>
      </w:r>
      <w:bookmarkEnd w:id="3"/>
    </w:p>
    <w:p w14:paraId="593C81FA">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 xml:space="preserve">第十二条 </w:t>
      </w:r>
      <w:r>
        <w:rPr>
          <w:rFonts w:hint="eastAsia" w:cs="宋体" w:asciiTheme="minorEastAsia" w:hAnsiTheme="minorEastAsia" w:eastAsiaTheme="minorEastAsia"/>
          <w:color w:val="auto"/>
          <w:sz w:val="28"/>
          <w:szCs w:val="28"/>
        </w:rPr>
        <w:t>计划项目部为</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的统筹与管理部门，负责项目的管理与实施，具体职责如下：</w:t>
      </w:r>
    </w:p>
    <w:p w14:paraId="73278EBB">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（一）完善</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管理执行，优化管理和流程；</w:t>
      </w:r>
    </w:p>
    <w:p w14:paraId="4F9B8F8C">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（二）按要求公开</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相关信息；</w:t>
      </w:r>
    </w:p>
    <w:p w14:paraId="09ED09AE">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（三）持续提升项目管理水平和能力，完善项目管理体系；</w:t>
      </w:r>
    </w:p>
    <w:p w14:paraId="3DB815B6">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（四）根据项目需要收集项目主要干系人的反馈意见。</w:t>
      </w:r>
    </w:p>
    <w:p w14:paraId="405248B4">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 xml:space="preserve">第十三条 </w:t>
      </w:r>
      <w:r>
        <w:rPr>
          <w:rFonts w:hint="eastAsia" w:cs="宋体" w:asciiTheme="minorEastAsia" w:hAnsiTheme="minorEastAsia" w:eastAsiaTheme="minorEastAsia"/>
          <w:color w:val="auto"/>
          <w:sz w:val="28"/>
          <w:szCs w:val="28"/>
        </w:rPr>
        <w:t>基金会其他部门应根据计划项目部的需求及基金会制度，为</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的管理与实施提供必要的支持，包括但不限于项目财务管理支持、采购管理支持、人力资源支持等。</w:t>
      </w:r>
    </w:p>
    <w:p w14:paraId="2FBC0113">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 xml:space="preserve">第十四条 </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设立后，计划项目部可根据</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的实际情况组建项目管理团队，</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应由专人统筹管理。公益活动或实施方案的开展，由项目管理人员按需选定对应的负责人。</w:t>
      </w:r>
    </w:p>
    <w:p w14:paraId="18E224F0">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kern w:val="44"/>
          <w:sz w:val="28"/>
          <w:szCs w:val="28"/>
        </w:rPr>
        <w:t>第十五条</w:t>
      </w:r>
      <w:r>
        <w:rPr>
          <w:rFonts w:hint="eastAsia" w:cs="宋体" w:asciiTheme="minorEastAsia" w:hAnsiTheme="minorEastAsia" w:eastAsiaTheme="minorEastAsia"/>
          <w:b/>
          <w:bCs/>
          <w:color w:val="auto"/>
          <w:sz w:val="28"/>
          <w:szCs w:val="28"/>
        </w:rPr>
        <w:t xml:space="preserve"> </w:t>
      </w:r>
      <w:r>
        <w:rPr>
          <w:rFonts w:hint="eastAsia" w:cs="宋体" w:asciiTheme="minorEastAsia" w:hAnsiTheme="minorEastAsia" w:eastAsiaTheme="minorEastAsia"/>
          <w:color w:val="auto"/>
          <w:sz w:val="28"/>
          <w:szCs w:val="28"/>
        </w:rPr>
        <w:t>项目管理人员应严格按照项目规范执行实施，以</w:t>
      </w:r>
    </w:p>
    <w:p w14:paraId="5A820E04">
      <w:pPr>
        <w:widowControl/>
        <w:shd w:val="clear" w:color="auto" w:fill="FFFFFF"/>
        <w:spacing w:line="240" w:lineRule="auto"/>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患者关爱项目为例，</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实施方案执行规范通常包括：项目办岗位职责、项目管理规范、药品管理规范、受益人管理机制、监督反馈机制、附表模板等。其他</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根据其特点建立各自的项目执行规范。</w:t>
      </w:r>
    </w:p>
    <w:p w14:paraId="4303203A">
      <w:pPr>
        <w:widowControl/>
        <w:shd w:val="clear" w:color="auto" w:fill="FFFFFF"/>
        <w:spacing w:line="240" w:lineRule="auto"/>
        <w:ind w:firstLine="561" w:firstLineChars="200"/>
        <w:rPr>
          <w:rFonts w:hint="eastAsia" w:cs="宋体" w:asciiTheme="minorEastAsia" w:hAnsiTheme="minorEastAsia" w:eastAsiaTheme="minorEastAsia"/>
          <w:color w:val="auto"/>
          <w:kern w:val="44"/>
          <w:sz w:val="28"/>
          <w:szCs w:val="28"/>
        </w:rPr>
      </w:pPr>
      <w:r>
        <w:rPr>
          <w:rFonts w:hint="eastAsia" w:cs="宋体" w:asciiTheme="minorEastAsia" w:hAnsiTheme="minorEastAsia" w:eastAsiaTheme="minorEastAsia"/>
          <w:b/>
          <w:bCs/>
          <w:color w:val="auto"/>
          <w:kern w:val="44"/>
          <w:sz w:val="28"/>
          <w:szCs w:val="28"/>
        </w:rPr>
        <w:t xml:space="preserve">第十六条 </w:t>
      </w:r>
      <w:r>
        <w:rPr>
          <w:rFonts w:hint="eastAsia" w:cs="宋体" w:asciiTheme="minorEastAsia" w:hAnsiTheme="minorEastAsia" w:eastAsiaTheme="minorEastAsia"/>
          <w:color w:val="auto"/>
          <w:kern w:val="44"/>
          <w:sz w:val="28"/>
          <w:szCs w:val="28"/>
          <w:lang w:eastAsia="zh-CN"/>
        </w:rPr>
        <w:t>项目</w:t>
      </w:r>
      <w:r>
        <w:rPr>
          <w:rFonts w:hint="eastAsia" w:cs="宋体" w:asciiTheme="minorEastAsia" w:hAnsiTheme="minorEastAsia" w:eastAsiaTheme="minorEastAsia"/>
          <w:color w:val="auto"/>
          <w:kern w:val="44"/>
          <w:sz w:val="28"/>
          <w:szCs w:val="28"/>
        </w:rPr>
        <w:t>实施中，与捐赠人签订捐赠协议应严格履行协议约定，如有变更需签订补充协议，或采用其他书面形式确定变更。</w:t>
      </w:r>
    </w:p>
    <w:p w14:paraId="7028A319">
      <w:pPr>
        <w:widowControl/>
        <w:shd w:val="clear" w:color="auto" w:fill="FFFFFF"/>
        <w:spacing w:line="240" w:lineRule="auto"/>
        <w:ind w:firstLine="561" w:firstLineChars="200"/>
        <w:rPr>
          <w:rFonts w:hint="eastAsia" w:cs="宋体" w:asciiTheme="minorEastAsia" w:hAnsiTheme="minorEastAsia" w:eastAsiaTheme="minorEastAsia"/>
          <w:color w:val="auto"/>
          <w:kern w:val="44"/>
          <w:sz w:val="28"/>
          <w:szCs w:val="28"/>
        </w:rPr>
      </w:pPr>
      <w:r>
        <w:rPr>
          <w:rFonts w:hint="eastAsia" w:cs="宋体" w:asciiTheme="minorEastAsia" w:hAnsiTheme="minorEastAsia" w:eastAsiaTheme="minorEastAsia"/>
          <w:b/>
          <w:bCs/>
          <w:color w:val="auto"/>
          <w:kern w:val="44"/>
          <w:sz w:val="28"/>
          <w:szCs w:val="28"/>
        </w:rPr>
        <w:t xml:space="preserve">第十七条 </w:t>
      </w:r>
      <w:r>
        <w:rPr>
          <w:rFonts w:hint="eastAsia" w:cs="宋体" w:asciiTheme="minorEastAsia" w:hAnsiTheme="minorEastAsia" w:eastAsiaTheme="minorEastAsia"/>
          <w:color w:val="auto"/>
          <w:kern w:val="44"/>
          <w:sz w:val="28"/>
          <w:szCs w:val="28"/>
        </w:rPr>
        <w:t>与执行方合作或采购第三方实施的</w:t>
      </w:r>
      <w:r>
        <w:rPr>
          <w:rFonts w:hint="eastAsia" w:cs="宋体" w:asciiTheme="minorEastAsia" w:hAnsiTheme="minorEastAsia" w:eastAsiaTheme="minorEastAsia"/>
          <w:color w:val="auto"/>
          <w:kern w:val="44"/>
          <w:sz w:val="28"/>
          <w:szCs w:val="28"/>
          <w:lang w:eastAsia="zh-CN"/>
        </w:rPr>
        <w:t>项目</w:t>
      </w:r>
      <w:r>
        <w:rPr>
          <w:rFonts w:hint="eastAsia" w:cs="宋体" w:asciiTheme="minorEastAsia" w:hAnsiTheme="minorEastAsia" w:eastAsiaTheme="minorEastAsia"/>
          <w:color w:val="auto"/>
          <w:kern w:val="44"/>
          <w:sz w:val="28"/>
          <w:szCs w:val="28"/>
        </w:rPr>
        <w:t>，项目管理人员应做好监管工作，确保符合基金会的</w:t>
      </w:r>
      <w:r>
        <w:rPr>
          <w:rFonts w:hint="eastAsia" w:cs="宋体" w:asciiTheme="minorEastAsia" w:hAnsiTheme="minorEastAsia" w:eastAsiaTheme="minorEastAsia"/>
          <w:color w:val="auto"/>
          <w:kern w:val="44"/>
          <w:sz w:val="28"/>
          <w:szCs w:val="28"/>
          <w:lang w:eastAsia="zh-CN"/>
        </w:rPr>
        <w:t>项目</w:t>
      </w:r>
      <w:r>
        <w:rPr>
          <w:rFonts w:hint="eastAsia" w:cs="宋体" w:asciiTheme="minorEastAsia" w:hAnsiTheme="minorEastAsia" w:eastAsiaTheme="minorEastAsia"/>
          <w:color w:val="auto"/>
          <w:kern w:val="44"/>
          <w:sz w:val="28"/>
          <w:szCs w:val="28"/>
        </w:rPr>
        <w:t>管理要求。</w:t>
      </w:r>
    </w:p>
    <w:p w14:paraId="2D922DE4">
      <w:pPr>
        <w:pStyle w:val="2"/>
        <w:jc w:val="center"/>
        <w:rPr>
          <w:rFonts w:hint="eastAsia" w:cs="宋体" w:asciiTheme="minorEastAsia" w:hAnsiTheme="minorEastAsia" w:eastAsiaTheme="minorEastAsia"/>
          <w:color w:val="auto"/>
          <w:sz w:val="28"/>
          <w:szCs w:val="28"/>
        </w:rPr>
      </w:pPr>
      <w:bookmarkStart w:id="4" w:name="_Toc212043080"/>
      <w:r>
        <w:rPr>
          <w:rFonts w:hint="eastAsia" w:cs="宋体" w:asciiTheme="minorEastAsia" w:hAnsiTheme="minorEastAsia" w:eastAsiaTheme="minorEastAsia"/>
          <w:color w:val="auto"/>
          <w:sz w:val="28"/>
          <w:szCs w:val="28"/>
        </w:rPr>
        <w:t xml:space="preserve">第五章  </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监督与反馈</w:t>
      </w:r>
      <w:bookmarkEnd w:id="4"/>
    </w:p>
    <w:p w14:paraId="169243F7">
      <w:pPr>
        <w:widowControl/>
        <w:shd w:val="clear" w:color="auto" w:fill="FFFFFF"/>
        <w:spacing w:line="240" w:lineRule="auto"/>
        <w:ind w:firstLine="561" w:firstLineChars="200"/>
        <w:rPr>
          <w:rFonts w:hint="eastAsia" w:cs="宋体" w:asciiTheme="minorEastAsia" w:hAnsiTheme="minorEastAsia" w:eastAsiaTheme="minorEastAsia"/>
          <w:color w:val="auto"/>
          <w:kern w:val="44"/>
          <w:sz w:val="28"/>
          <w:szCs w:val="28"/>
        </w:rPr>
      </w:pPr>
      <w:r>
        <w:rPr>
          <w:rFonts w:hint="eastAsia" w:cs="宋体" w:asciiTheme="minorEastAsia" w:hAnsiTheme="minorEastAsia" w:eastAsiaTheme="minorEastAsia"/>
          <w:b/>
          <w:bCs/>
          <w:color w:val="auto"/>
          <w:kern w:val="44"/>
          <w:sz w:val="28"/>
          <w:szCs w:val="28"/>
        </w:rPr>
        <w:t>第十八条</w:t>
      </w:r>
      <w:r>
        <w:rPr>
          <w:rFonts w:hint="eastAsia" w:cs="宋体" w:asciiTheme="minorEastAsia" w:hAnsiTheme="minorEastAsia" w:eastAsiaTheme="minorEastAsia"/>
          <w:color w:val="auto"/>
          <w:kern w:val="44"/>
          <w:sz w:val="28"/>
          <w:szCs w:val="28"/>
        </w:rPr>
        <w:t xml:space="preserve"> </w:t>
      </w:r>
      <w:r>
        <w:rPr>
          <w:rFonts w:hint="eastAsia" w:cs="宋体" w:asciiTheme="minorEastAsia" w:hAnsiTheme="minorEastAsia" w:eastAsiaTheme="minorEastAsia"/>
          <w:color w:val="auto"/>
          <w:kern w:val="44"/>
          <w:sz w:val="28"/>
          <w:szCs w:val="28"/>
          <w:lang w:eastAsia="zh-CN"/>
        </w:rPr>
        <w:t>项目</w:t>
      </w:r>
      <w:r>
        <w:rPr>
          <w:rFonts w:hint="eastAsia" w:cs="宋体" w:asciiTheme="minorEastAsia" w:hAnsiTheme="minorEastAsia" w:eastAsiaTheme="minorEastAsia"/>
          <w:color w:val="auto"/>
          <w:kern w:val="44"/>
          <w:sz w:val="28"/>
          <w:szCs w:val="28"/>
        </w:rPr>
        <w:t>履行信息公开要求，接受各方的监督与反馈。通过官方网站、微信公众号、统一信息公示平台等渠道公示项目信息，以透明化与监管相结合的方式，强化监督力度。</w:t>
      </w:r>
    </w:p>
    <w:p w14:paraId="13D6BD11">
      <w:pPr>
        <w:widowControl/>
        <w:shd w:val="clear" w:color="auto" w:fill="FFFFFF"/>
        <w:spacing w:line="240" w:lineRule="auto"/>
        <w:ind w:firstLine="561" w:firstLineChars="200"/>
        <w:rPr>
          <w:rFonts w:hint="eastAsia" w:cs="宋体" w:asciiTheme="minorEastAsia" w:hAnsiTheme="minorEastAsia" w:eastAsiaTheme="minorEastAsia"/>
          <w:color w:val="auto"/>
          <w:kern w:val="44"/>
          <w:sz w:val="28"/>
          <w:szCs w:val="28"/>
        </w:rPr>
      </w:pPr>
      <w:r>
        <w:rPr>
          <w:rFonts w:hint="eastAsia" w:cs="宋体" w:asciiTheme="minorEastAsia" w:hAnsiTheme="minorEastAsia" w:eastAsiaTheme="minorEastAsia"/>
          <w:b/>
          <w:bCs/>
          <w:color w:val="auto"/>
          <w:kern w:val="44"/>
          <w:sz w:val="28"/>
          <w:szCs w:val="28"/>
        </w:rPr>
        <w:t>第十九条</w:t>
      </w:r>
      <w:r>
        <w:rPr>
          <w:rFonts w:hint="eastAsia" w:cs="宋体" w:asciiTheme="minorEastAsia" w:hAnsiTheme="minorEastAsia" w:eastAsiaTheme="minorEastAsia"/>
          <w:color w:val="auto"/>
          <w:kern w:val="44"/>
          <w:sz w:val="28"/>
          <w:szCs w:val="28"/>
        </w:rPr>
        <w:t xml:space="preserve"> </w:t>
      </w:r>
      <w:r>
        <w:rPr>
          <w:rFonts w:hint="eastAsia" w:cs="宋体" w:asciiTheme="minorEastAsia" w:hAnsiTheme="minorEastAsia" w:eastAsiaTheme="minorEastAsia"/>
          <w:color w:val="auto"/>
          <w:kern w:val="44"/>
          <w:sz w:val="28"/>
          <w:szCs w:val="28"/>
          <w:lang w:eastAsia="zh-CN"/>
        </w:rPr>
        <w:t>项目</w:t>
      </w:r>
      <w:r>
        <w:rPr>
          <w:rFonts w:hint="eastAsia" w:cs="宋体" w:asciiTheme="minorEastAsia" w:hAnsiTheme="minorEastAsia" w:eastAsiaTheme="minorEastAsia"/>
          <w:color w:val="auto"/>
          <w:kern w:val="44"/>
          <w:sz w:val="28"/>
          <w:szCs w:val="28"/>
        </w:rPr>
        <w:t>与财务监督形成业财融合的监督模式，通过预算管控、结算审批等模式，形成</w:t>
      </w:r>
      <w:r>
        <w:rPr>
          <w:rFonts w:hint="eastAsia" w:cs="宋体" w:asciiTheme="minorEastAsia" w:hAnsiTheme="minorEastAsia" w:eastAsiaTheme="minorEastAsia"/>
          <w:color w:val="auto"/>
          <w:kern w:val="44"/>
          <w:sz w:val="28"/>
          <w:szCs w:val="28"/>
          <w:lang w:eastAsia="zh-CN"/>
        </w:rPr>
        <w:t>项目</w:t>
      </w:r>
      <w:r>
        <w:rPr>
          <w:rFonts w:hint="eastAsia" w:cs="宋体" w:asciiTheme="minorEastAsia" w:hAnsiTheme="minorEastAsia" w:eastAsiaTheme="minorEastAsia"/>
          <w:color w:val="auto"/>
          <w:kern w:val="44"/>
          <w:sz w:val="28"/>
          <w:szCs w:val="28"/>
        </w:rPr>
        <w:t>的资金监管合力。</w:t>
      </w:r>
    </w:p>
    <w:p w14:paraId="3E04476E">
      <w:pPr>
        <w:widowControl/>
        <w:shd w:val="clear" w:color="auto" w:fill="FFFFFF"/>
        <w:spacing w:line="240" w:lineRule="auto"/>
        <w:ind w:firstLine="561" w:firstLineChars="200"/>
        <w:rPr>
          <w:rFonts w:hint="eastAsia" w:cs="宋体" w:asciiTheme="minorEastAsia" w:hAnsiTheme="minorEastAsia" w:eastAsiaTheme="minorEastAsia"/>
          <w:color w:val="auto"/>
          <w:kern w:val="44"/>
          <w:sz w:val="28"/>
          <w:szCs w:val="28"/>
        </w:rPr>
      </w:pPr>
      <w:r>
        <w:rPr>
          <w:rFonts w:hint="eastAsia" w:cs="宋体" w:asciiTheme="minorEastAsia" w:hAnsiTheme="minorEastAsia" w:eastAsiaTheme="minorEastAsia"/>
          <w:b/>
          <w:bCs/>
          <w:color w:val="auto"/>
          <w:sz w:val="28"/>
          <w:szCs w:val="28"/>
        </w:rPr>
        <w:t>第二十条</w:t>
      </w:r>
      <w:r>
        <w:rPr>
          <w:rFonts w:hint="eastAsia" w:cs="宋体" w:asciiTheme="minorEastAsia" w:hAnsiTheme="minorEastAsia" w:eastAsiaTheme="minorEastAsia"/>
          <w:color w:val="auto"/>
          <w:kern w:val="44"/>
          <w:sz w:val="28"/>
          <w:szCs w:val="28"/>
        </w:rPr>
        <w:t xml:space="preserve"> 对有必要实施审计的，应进行审计。审计的方式不限于年度审计、专项审计、捐赠人审计及内部审计等。</w:t>
      </w:r>
    </w:p>
    <w:p w14:paraId="7800AB91">
      <w:pPr>
        <w:pStyle w:val="2"/>
        <w:jc w:val="center"/>
        <w:rPr>
          <w:rFonts w:hint="eastAsia" w:cs="宋体" w:asciiTheme="minorEastAsia" w:hAnsiTheme="minorEastAsia" w:eastAsiaTheme="minorEastAsia"/>
          <w:color w:val="auto"/>
          <w:sz w:val="28"/>
          <w:szCs w:val="28"/>
        </w:rPr>
      </w:pPr>
      <w:bookmarkStart w:id="5" w:name="_Toc212043081"/>
      <w:r>
        <w:rPr>
          <w:rFonts w:hint="eastAsia" w:cs="宋体" w:asciiTheme="minorEastAsia" w:hAnsiTheme="minorEastAsia" w:eastAsiaTheme="minorEastAsia"/>
          <w:color w:val="auto"/>
          <w:sz w:val="28"/>
          <w:szCs w:val="28"/>
        </w:rPr>
        <w:t>第六章  </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结项管理</w:t>
      </w:r>
      <w:bookmarkEnd w:id="5"/>
    </w:p>
    <w:p w14:paraId="16790299">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第二十一条</w:t>
      </w:r>
      <w:r>
        <w:rPr>
          <w:rFonts w:hint="eastAsia" w:cs="宋体" w:asciiTheme="minorEastAsia" w:hAnsiTheme="minorEastAsia" w:eastAsiaTheme="minorEastAsia"/>
          <w:color w:val="auto"/>
          <w:sz w:val="28"/>
          <w:szCs w:val="28"/>
        </w:rPr>
        <w:t xml:space="preserve"> 捐赠协议周期结束，应提前与捐赠人沟通，做好结项或续签准备。长期运作项目不因捐赠协议终止而结束，应定期阶段性总结并沉淀管理经验。</w:t>
      </w:r>
    </w:p>
    <w:p w14:paraId="3BE16EEC">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第二十二条</w:t>
      </w:r>
      <w:r>
        <w:rPr>
          <w:rFonts w:hint="eastAsia" w:cs="宋体" w:asciiTheme="minorEastAsia" w:hAnsiTheme="minorEastAsia" w:eastAsiaTheme="minorEastAsia"/>
          <w:color w:val="auto"/>
          <w:sz w:val="28"/>
          <w:szCs w:val="28"/>
        </w:rPr>
        <w:t xml:space="preserve"> 结项应编制结项报告，妥善保存相关资料。</w:t>
      </w:r>
    </w:p>
    <w:p w14:paraId="4CC2C5A6">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第二十三条</w:t>
      </w:r>
      <w:r>
        <w:rPr>
          <w:rFonts w:hint="eastAsia" w:cs="宋体" w:asciiTheme="minorEastAsia" w:hAnsiTheme="minorEastAsia" w:eastAsiaTheme="minorEastAsia"/>
          <w:color w:val="auto"/>
          <w:sz w:val="28"/>
          <w:szCs w:val="28"/>
        </w:rPr>
        <w:t xml:space="preserve"> 基金会根据需要，可依据实际情况组织专业人员对需要评估的</w:t>
      </w:r>
      <w:r>
        <w:rPr>
          <w:rFonts w:hint="eastAsia" w:cs="宋体" w:asciiTheme="minorEastAsia" w:hAnsiTheme="minorEastAsia" w:eastAsiaTheme="minorEastAsia"/>
          <w:color w:val="auto"/>
          <w:sz w:val="28"/>
          <w:szCs w:val="28"/>
          <w:lang w:eastAsia="zh-CN"/>
        </w:rPr>
        <w:t>项目</w:t>
      </w:r>
      <w:r>
        <w:rPr>
          <w:rFonts w:hint="eastAsia" w:cs="宋体" w:asciiTheme="minorEastAsia" w:hAnsiTheme="minorEastAsia" w:eastAsiaTheme="minorEastAsia"/>
          <w:color w:val="auto"/>
          <w:sz w:val="28"/>
          <w:szCs w:val="28"/>
        </w:rPr>
        <w:t>开展评估工作。为确保评估的公正性和独立性，参评人员可以是外部专家顾问、内部具备审计、财税、法律、卫生健康、社会工作等领域专业资格的人员。</w:t>
      </w:r>
    </w:p>
    <w:p w14:paraId="67254167">
      <w:pPr>
        <w:pStyle w:val="2"/>
        <w:jc w:val="center"/>
        <w:rPr>
          <w:rFonts w:hint="eastAsia" w:cs="宋体" w:asciiTheme="minorEastAsia" w:hAnsiTheme="minorEastAsia" w:eastAsiaTheme="minorEastAsia"/>
          <w:color w:val="auto"/>
          <w:sz w:val="28"/>
          <w:szCs w:val="28"/>
        </w:rPr>
      </w:pPr>
      <w:bookmarkStart w:id="6" w:name="_Toc212043082"/>
      <w:r>
        <w:rPr>
          <w:rFonts w:hint="eastAsia" w:cs="宋体" w:asciiTheme="minorEastAsia" w:hAnsiTheme="minorEastAsia" w:eastAsiaTheme="minorEastAsia"/>
          <w:color w:val="auto"/>
          <w:sz w:val="28"/>
          <w:szCs w:val="28"/>
        </w:rPr>
        <w:t>第七章  附则</w:t>
      </w:r>
      <w:bookmarkEnd w:id="6"/>
    </w:p>
    <w:p w14:paraId="24701824">
      <w:pPr>
        <w:widowControl/>
        <w:shd w:val="clear" w:color="auto" w:fill="FFFFFF"/>
        <w:spacing w:line="240" w:lineRule="auto"/>
        <w:ind w:firstLine="645"/>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b/>
          <w:bCs/>
          <w:color w:val="auto"/>
          <w:sz w:val="28"/>
          <w:szCs w:val="28"/>
        </w:rPr>
        <w:t xml:space="preserve">第二十四条 </w:t>
      </w:r>
      <w:bookmarkStart w:id="7" w:name="_GoBack"/>
      <w:bookmarkEnd w:id="7"/>
      <w:r>
        <w:rPr>
          <w:rFonts w:hint="eastAsia" w:cs="宋体" w:asciiTheme="minorEastAsia" w:hAnsiTheme="minorEastAsia" w:eastAsiaTheme="minorEastAsia"/>
          <w:color w:val="auto"/>
          <w:sz w:val="28"/>
          <w:szCs w:val="28"/>
        </w:rPr>
        <w:t>本制度</w:t>
      </w:r>
      <w:r>
        <w:rPr>
          <w:rFonts w:hint="eastAsia" w:cs="宋体" w:asciiTheme="minorEastAsia" w:hAnsiTheme="minorEastAsia" w:eastAsiaTheme="minorEastAsia"/>
          <w:color w:val="auto"/>
          <w:sz w:val="28"/>
          <w:szCs w:val="28"/>
          <w:highlight w:val="none"/>
        </w:rPr>
        <w:t>于第</w:t>
      </w:r>
      <w:r>
        <w:rPr>
          <w:rFonts w:hint="eastAsia" w:cs="宋体" w:asciiTheme="minorEastAsia" w:hAnsiTheme="minorEastAsia" w:eastAsiaTheme="minorEastAsia"/>
          <w:color w:val="auto"/>
          <w:sz w:val="28"/>
          <w:szCs w:val="28"/>
          <w:highlight w:val="none"/>
          <w:lang w:val="en-US" w:eastAsia="zh-CN"/>
        </w:rPr>
        <w:t>二</w:t>
      </w:r>
      <w:r>
        <w:rPr>
          <w:rFonts w:hint="eastAsia" w:cs="宋体" w:asciiTheme="minorEastAsia" w:hAnsiTheme="minorEastAsia" w:eastAsiaTheme="minorEastAsia"/>
          <w:color w:val="auto"/>
          <w:sz w:val="28"/>
          <w:szCs w:val="28"/>
          <w:highlight w:val="none"/>
        </w:rPr>
        <w:t>届第</w:t>
      </w:r>
      <w:r>
        <w:rPr>
          <w:rFonts w:hint="eastAsia" w:cs="宋体" w:asciiTheme="minorEastAsia" w:hAnsiTheme="minorEastAsia" w:eastAsiaTheme="minorEastAsia"/>
          <w:color w:val="auto"/>
          <w:sz w:val="28"/>
          <w:szCs w:val="28"/>
          <w:highlight w:val="none"/>
          <w:lang w:val="en-US" w:eastAsia="zh-CN"/>
        </w:rPr>
        <w:t>8</w:t>
      </w:r>
      <w:r>
        <w:rPr>
          <w:rFonts w:hint="eastAsia" w:cs="宋体" w:asciiTheme="minorEastAsia" w:hAnsiTheme="minorEastAsia" w:eastAsiaTheme="minorEastAsia"/>
          <w:color w:val="auto"/>
          <w:sz w:val="28"/>
          <w:szCs w:val="28"/>
          <w:highlight w:val="none"/>
        </w:rPr>
        <w:t>次理事会</w:t>
      </w:r>
      <w:r>
        <w:rPr>
          <w:rFonts w:hint="eastAsia" w:cs="宋体" w:asciiTheme="minorEastAsia" w:hAnsiTheme="minorEastAsia" w:eastAsiaTheme="minorEastAsia"/>
          <w:color w:val="auto"/>
          <w:sz w:val="28"/>
          <w:szCs w:val="28"/>
        </w:rPr>
        <w:t>审议通过，自通过之日起实施。</w:t>
      </w:r>
    </w:p>
    <w:p w14:paraId="0033751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326378"/>
    <w:multiLevelType w:val="multilevel"/>
    <w:tmpl w:val="5E326378"/>
    <w:lvl w:ilvl="0" w:tentative="0">
      <w:start w:val="1"/>
      <w:numFmt w:val="japaneseCounting"/>
      <w:lvlText w:val="第%1章"/>
      <w:lvlJc w:val="left"/>
      <w:pPr>
        <w:ind w:left="1130" w:hanging="113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FF9A33"/>
    <w:rsid w:val="FAFF9A33"/>
    <w:rsid w:val="FFD11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2026-03-09T22:57:00Z</dcterms:created>
  <dc:creator>王炸啊</dc:creator>
  <cp:lastModifiedBy>王炸啊</cp:lastModifiedBy>
  <dcterms:modified xsi:type="dcterms:W3CDTF">2026-03-09T22:59:03Z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B2704F33A5310DD4C8DFAE694AD810D9_41</vt:lpwstr>
  </property>
</Properties>
</file>